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b w:val="1"/>
          <w:bCs w:val="1"/>
          <w:outline w:val="0"/>
          <w:color w:val="a23b2c"/>
          <w:sz w:val="36"/>
          <w:szCs w:val="36"/>
          <w:u w:color="a23b2c"/>
          <w14:textFill>
            <w14:solidFill>
              <w14:srgbClr w14:val="A23B2C"/>
            </w14:solidFill>
          </w14:textFill>
        </w:rPr>
      </w:pPr>
      <w:r>
        <w:rPr>
          <w:rFonts w:ascii="Times New Roman" w:hAnsi="Times New Roman"/>
          <w:b w:val="1"/>
          <w:bCs w:val="1"/>
          <w:outline w:val="0"/>
          <w:color w:val="a23b2c"/>
          <w:sz w:val="36"/>
          <w:szCs w:val="36"/>
          <w:u w:color="a23b2c"/>
          <w14:textFill>
            <w14:solidFill>
              <w14:srgbClr w14:val="A23B2C"/>
            </w14:solidFill>
          </w14:textFill>
        </w:rPr>
        <w:drawing>
          <wp:anchor distT="57150" distB="57150" distL="57150" distR="57150" simplePos="0" relativeHeight="251659264" behindDoc="0" locked="0" layoutInCell="1" allowOverlap="1">
            <wp:simplePos x="0" y="0"/>
            <wp:positionH relativeFrom="page">
              <wp:posOffset>4901776</wp:posOffset>
            </wp:positionH>
            <wp:positionV relativeFrom="page">
              <wp:posOffset>533400</wp:posOffset>
            </wp:positionV>
            <wp:extent cx="1863090" cy="1004570"/>
            <wp:effectExtent l="0" t="0" r="0" b="0"/>
            <wp:wrapSquare wrapText="bothSides" distL="57150" distR="57150" distT="57150" distB="57150"/>
            <wp:docPr id="1073741825" name="officeArt object" descr="PTT_Logo_Full_Colour_Gradient.png"/>
            <wp:cNvGraphicFramePr/>
            <a:graphic xmlns:a="http://schemas.openxmlformats.org/drawingml/2006/main">
              <a:graphicData uri="http://schemas.openxmlformats.org/drawingml/2006/picture">
                <pic:pic xmlns:pic="http://schemas.openxmlformats.org/drawingml/2006/picture">
                  <pic:nvPicPr>
                    <pic:cNvPr id="1073741825" name="PTT_Logo_Full_Colour_Gradient.png" descr="PTT_Logo_Full_Colour_Gradient.png"/>
                    <pic:cNvPicPr>
                      <a:picLocks noChangeAspect="1"/>
                    </pic:cNvPicPr>
                  </pic:nvPicPr>
                  <pic:blipFill>
                    <a:blip r:embed="rId4">
                      <a:extLst/>
                    </a:blip>
                    <a:stretch>
                      <a:fillRect/>
                    </a:stretch>
                  </pic:blipFill>
                  <pic:spPr>
                    <a:xfrm>
                      <a:off x="0" y="0"/>
                      <a:ext cx="1863090" cy="1004570"/>
                    </a:xfrm>
                    <a:prstGeom prst="rect">
                      <a:avLst/>
                    </a:prstGeom>
                    <a:ln w="12700" cap="flat">
                      <a:noFill/>
                      <a:miter lim="400000"/>
                    </a:ln>
                    <a:effectLst/>
                  </pic:spPr>
                </pic:pic>
              </a:graphicData>
            </a:graphic>
          </wp:anchor>
        </w:drawing>
      </w:r>
    </w:p>
    <w:p>
      <w:pPr>
        <w:pStyle w:val="Body"/>
        <w:rPr>
          <w:rFonts w:ascii="Times New Roman" w:hAnsi="Times New Roman"/>
          <w:b w:val="1"/>
          <w:bCs w:val="1"/>
          <w:outline w:val="0"/>
          <w:color w:val="a23b2c"/>
          <w:sz w:val="36"/>
          <w:szCs w:val="36"/>
          <w:u w:color="a23b2c"/>
          <w14:textFill>
            <w14:solidFill>
              <w14:srgbClr w14:val="A23B2C"/>
            </w14:solidFill>
          </w14:textFill>
        </w:rPr>
      </w:pPr>
    </w:p>
    <w:p>
      <w:pPr>
        <w:pStyle w:val="Body"/>
        <w:rPr>
          <w:rFonts w:ascii="Times New Roman" w:cs="Times New Roman" w:hAnsi="Times New Roman" w:eastAsia="Times New Roman"/>
          <w:b w:val="1"/>
          <w:bCs w:val="1"/>
          <w:outline w:val="0"/>
          <w:color w:val="a23b2c"/>
          <w:sz w:val="36"/>
          <w:szCs w:val="36"/>
          <w:u w:color="a23b2c"/>
          <w14:textFill>
            <w14:solidFill>
              <w14:srgbClr w14:val="A23B2C"/>
            </w14:solidFill>
          </w14:textFill>
        </w:rPr>
      </w:pPr>
      <w:r>
        <w:rPr>
          <w:rFonts w:ascii="Times New Roman" w:hAnsi="Times New Roman"/>
          <w:b w:val="1"/>
          <w:bCs w:val="1"/>
          <w:outline w:val="0"/>
          <w:color w:val="a23b2c"/>
          <w:sz w:val="36"/>
          <w:szCs w:val="36"/>
          <w:u w:color="a23b2c"/>
          <w:rtl w:val="0"/>
          <w:lang w:val="en-US"/>
          <w14:textFill>
            <w14:solidFill>
              <w14:srgbClr w14:val="A23B2C"/>
            </w14:solidFill>
          </w14:textFill>
        </w:rPr>
        <w:t>Musculoskeletal issues</w:t>
      </w:r>
    </w:p>
    <w:p>
      <w:pPr>
        <w:pStyle w:val="Body"/>
        <w:rPr>
          <w:sz w:val="20"/>
          <w:szCs w:val="20"/>
        </w:rPr>
      </w:pPr>
      <w:r>
        <w:rPr>
          <w:sz w:val="20"/>
          <w:szCs w:val="20"/>
          <w:rtl w:val="0"/>
          <w:lang w:val="en-US"/>
        </w:rPr>
        <w:t>Please indicate on chart below any areas of pain that you experience, eg osteoarthritis, back ache, muscle strains. Also use this chart to mark up any scars or old injuries that you have had. Examples are:</w:t>
      </w:r>
    </w:p>
    <w:p>
      <w:pPr>
        <w:pStyle w:val="Body"/>
        <w:spacing w:after="0" w:line="240" w:lineRule="auto"/>
        <w:rPr>
          <w:sz w:val="20"/>
          <w:szCs w:val="20"/>
        </w:rPr>
      </w:pPr>
      <w:r>
        <w:rPr>
          <w:b w:val="1"/>
          <w:bCs w:val="1"/>
          <w:sz w:val="20"/>
          <w:szCs w:val="20"/>
          <w:rtl w:val="0"/>
          <w:lang w:val="en-US"/>
        </w:rPr>
        <w:t>Head</w:t>
      </w:r>
      <w:r>
        <w:rPr>
          <w:sz w:val="20"/>
          <w:szCs w:val="20"/>
          <w:rtl w:val="0"/>
          <w:lang w:val="en-US"/>
        </w:rPr>
        <w:t>: dental implants, broken nose, concussion</w:t>
        <w:tab/>
        <w:tab/>
      </w:r>
      <w:r>
        <w:rPr>
          <w:b w:val="1"/>
          <w:bCs w:val="1"/>
          <w:sz w:val="20"/>
          <w:szCs w:val="20"/>
          <w:rtl w:val="0"/>
        </w:rPr>
        <w:t>Neck</w:t>
      </w:r>
      <w:r>
        <w:rPr>
          <w:sz w:val="20"/>
          <w:szCs w:val="20"/>
          <w:rtl w:val="0"/>
          <w:lang w:val="en-US"/>
        </w:rPr>
        <w:t xml:space="preserve">: whiplash, cervical fusion, reduced movement </w:t>
      </w:r>
    </w:p>
    <w:p>
      <w:pPr>
        <w:pStyle w:val="Body"/>
        <w:spacing w:after="0" w:line="240" w:lineRule="auto"/>
        <w:rPr>
          <w:sz w:val="20"/>
          <w:szCs w:val="20"/>
        </w:rPr>
      </w:pPr>
      <w:r>
        <w:rPr>
          <w:b w:val="1"/>
          <w:bCs w:val="1"/>
          <w:sz w:val="20"/>
          <w:szCs w:val="20"/>
          <w:rtl w:val="0"/>
          <w:lang w:val="en-US"/>
        </w:rPr>
        <w:t>Shoulders</w:t>
      </w:r>
      <w:r>
        <w:rPr>
          <w:sz w:val="20"/>
          <w:szCs w:val="20"/>
          <w:rtl w:val="0"/>
          <w:lang w:val="en-US"/>
        </w:rPr>
        <w:t>: rotator cuff, impingement, frozen shoulder</w:t>
        <w:tab/>
      </w:r>
      <w:r>
        <w:rPr>
          <w:b w:val="1"/>
          <w:bCs w:val="1"/>
          <w:sz w:val="20"/>
          <w:szCs w:val="20"/>
          <w:rtl w:val="0"/>
          <w:lang w:val="en-US"/>
        </w:rPr>
        <w:t>Arms and hands</w:t>
      </w:r>
      <w:r>
        <w:rPr>
          <w:sz w:val="20"/>
          <w:szCs w:val="20"/>
          <w:rtl w:val="0"/>
          <w:lang w:val="en-US"/>
        </w:rPr>
        <w:t>: broken bones, carpal tunnel</w:t>
        <w:tab/>
      </w:r>
    </w:p>
    <w:p>
      <w:pPr>
        <w:pStyle w:val="Body"/>
        <w:spacing w:after="0" w:line="240" w:lineRule="auto"/>
        <w:rPr>
          <w:sz w:val="20"/>
          <w:szCs w:val="20"/>
        </w:rPr>
      </w:pPr>
      <w:r>
        <w:rPr>
          <w:b w:val="1"/>
          <w:bCs w:val="1"/>
          <w:sz w:val="20"/>
          <w:szCs w:val="20"/>
          <w:rtl w:val="0"/>
        </w:rPr>
        <w:t>Trunk</w:t>
      </w:r>
      <w:r>
        <w:rPr>
          <w:sz w:val="20"/>
          <w:szCs w:val="20"/>
          <w:rtl w:val="0"/>
          <w:lang w:val="en-US"/>
        </w:rPr>
        <w:t>: broken ribs, belly button piercing</w:t>
        <w:tab/>
        <w:tab/>
      </w:r>
      <w:r>
        <w:rPr>
          <w:b w:val="1"/>
          <w:bCs w:val="1"/>
          <w:sz w:val="20"/>
          <w:szCs w:val="20"/>
          <w:rtl w:val="0"/>
          <w:lang w:val="en-US"/>
        </w:rPr>
        <w:t>Back</w:t>
      </w:r>
      <w:r>
        <w:rPr>
          <w:sz w:val="20"/>
          <w:szCs w:val="20"/>
          <w:rtl w:val="0"/>
          <w:lang w:val="it-IT"/>
        </w:rPr>
        <w:t>: lumbar disc problems, sciatica, spondylolisthesis</w:t>
      </w:r>
    </w:p>
    <w:p>
      <w:pPr>
        <w:pStyle w:val="Body"/>
        <w:spacing w:after="0" w:line="240" w:lineRule="auto"/>
        <w:rPr>
          <w:sz w:val="20"/>
          <w:szCs w:val="20"/>
        </w:rPr>
      </w:pPr>
      <w:r>
        <w:rPr>
          <w:b w:val="1"/>
          <w:bCs w:val="1"/>
          <w:sz w:val="20"/>
          <w:szCs w:val="20"/>
          <w:rtl w:val="0"/>
        </w:rPr>
        <w:t>Hips</w:t>
      </w:r>
      <w:r>
        <w:rPr>
          <w:sz w:val="20"/>
          <w:szCs w:val="20"/>
          <w:rtl w:val="0"/>
          <w:lang w:val="en-US"/>
        </w:rPr>
        <w:t>: impingement, partial/full hip replacement,</w:t>
        <w:tab/>
      </w:r>
      <w:r>
        <w:rPr>
          <w:b w:val="1"/>
          <w:bCs w:val="1"/>
          <w:sz w:val="20"/>
          <w:szCs w:val="20"/>
          <w:rtl w:val="0"/>
        </w:rPr>
        <w:t>Knee</w:t>
      </w:r>
      <w:r>
        <w:rPr>
          <w:sz w:val="20"/>
          <w:szCs w:val="20"/>
          <w:rtl w:val="0"/>
          <w:lang w:val="en-US"/>
        </w:rPr>
        <w:t>: pain, replacement, ligament damage</w:t>
      </w:r>
    </w:p>
    <w:p>
      <w:pPr>
        <w:pStyle w:val="Body"/>
        <w:spacing w:after="0" w:line="240" w:lineRule="auto"/>
        <w:rPr>
          <w:sz w:val="20"/>
          <w:szCs w:val="20"/>
        </w:rPr>
      </w:pPr>
      <w:r>
        <w:rPr>
          <w:b w:val="1"/>
          <w:bCs w:val="1"/>
          <w:sz w:val="20"/>
          <w:szCs w:val="20"/>
          <w:rtl w:val="0"/>
        </w:rPr>
        <w:t>Legs</w:t>
      </w:r>
      <w:r>
        <w:rPr>
          <w:sz w:val="20"/>
          <w:szCs w:val="20"/>
          <w:rtl w:val="0"/>
          <w:lang w:val="en-US"/>
        </w:rPr>
        <w:t>: ITB, groin strain, breaks</w:t>
        <w:tab/>
        <w:t xml:space="preserve"> </w:t>
      </w:r>
      <w:r>
        <w:rPr>
          <w:b w:val="1"/>
          <w:bCs w:val="1"/>
          <w:sz w:val="20"/>
          <w:szCs w:val="20"/>
          <w:rtl w:val="0"/>
        </w:rPr>
        <w:t>Ankle</w:t>
      </w:r>
      <w:r>
        <w:rPr>
          <w:sz w:val="20"/>
          <w:szCs w:val="20"/>
          <w:rtl w:val="0"/>
          <w:lang w:val="en-US"/>
        </w:rPr>
        <w:t>: sprain, pinned</w:t>
        <w:tab/>
      </w:r>
      <w:r>
        <w:rPr>
          <w:b w:val="1"/>
          <w:bCs w:val="1"/>
          <w:sz w:val="20"/>
          <w:szCs w:val="20"/>
          <w:rtl w:val="0"/>
        </w:rPr>
        <w:t>Feet</w:t>
      </w:r>
      <w:r>
        <w:rPr>
          <w:sz w:val="20"/>
          <w:szCs w:val="20"/>
          <w:rtl w:val="0"/>
          <w:lang w:val="en-US"/>
        </w:rPr>
        <w:t>: bunions, Morton</w:t>
      </w:r>
      <w:r>
        <w:rPr>
          <w:sz w:val="20"/>
          <w:szCs w:val="20"/>
          <w:rtl w:val="0"/>
          <w:lang w:val="en-US"/>
        </w:rPr>
        <w:t>’</w:t>
      </w:r>
      <w:r>
        <w:rPr>
          <w:sz w:val="20"/>
          <w:szCs w:val="20"/>
          <w:rtl w:val="0"/>
          <w:lang w:val="en-US"/>
        </w:rPr>
        <w:t>s neuroma, high or low arches</w:t>
      </w:r>
      <w:r>
        <w:rPr>
          <w:sz w:val="20"/>
          <w:szCs w:val="20"/>
        </w:rPr>
        <w:tab/>
        <w:tab/>
        <w:tab/>
        <w:tab/>
      </w:r>
    </w:p>
    <w:p>
      <w:pPr>
        <w:pStyle w:val="Body"/>
      </w:pPr>
      <w:r>
        <mc:AlternateContent>
          <mc:Choice Requires="wps">
            <w:drawing>
              <wp:anchor distT="0" distB="0" distL="0" distR="0" simplePos="0" relativeHeight="251660288" behindDoc="0" locked="0" layoutInCell="1" allowOverlap="1">
                <wp:simplePos x="0" y="0"/>
                <wp:positionH relativeFrom="column">
                  <wp:posOffset>145278</wp:posOffset>
                </wp:positionH>
                <wp:positionV relativeFrom="line">
                  <wp:posOffset>4432774</wp:posOffset>
                </wp:positionV>
                <wp:extent cx="5845324" cy="1290362"/>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845324" cy="1290362"/>
                        </a:xfrm>
                        <a:prstGeom prst="rect">
                          <a:avLst/>
                        </a:prstGeom>
                        <a:solidFill>
                          <a:srgbClr val="FFFFFF"/>
                        </a:solidFill>
                        <a:ln w="12700" cap="flat">
                          <a:solidFill>
                            <a:schemeClr val="accent2"/>
                          </a:solidFill>
                          <a:prstDash val="solid"/>
                          <a:miter lim="800000"/>
                        </a:ln>
                        <a:effectLst/>
                      </wps:spPr>
                      <wps:txbx>
                        <w:txbxContent>
                          <w:p>
                            <w:pPr>
                              <w:pStyle w:val="Body"/>
                            </w:pPr>
                            <w:r>
                              <w:rPr>
                                <w:outline w:val="0"/>
                                <w:color w:val="ed7d31"/>
                                <w:sz w:val="24"/>
                                <w:szCs w:val="24"/>
                                <w:u w:color="ed7d31"/>
                                <w:rtl w:val="0"/>
                                <w:lang w:val="en-US"/>
                                <w14:textFill>
                                  <w14:solidFill>
                                    <w14:srgbClr w14:val="ED7D31"/>
                                  </w14:solidFill>
                                </w14:textFill>
                              </w:rPr>
                              <w:t xml:space="preserve">Additional comments: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1.4pt;margin-top:349.0pt;width:460.3pt;height:101.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ED7D31" opacity="100.0%" weight="1.0pt" dashstyle="solid" endcap="flat" miterlimit="800.0%" joinstyle="miter" linestyle="single" startarrow="none" startarrowwidth="medium" startarrowlength="medium" endarrow="none" endarrowwidth="medium" endarrowlength="medium"/>
                <v:textbox>
                  <w:txbxContent>
                    <w:p>
                      <w:pPr>
                        <w:pStyle w:val="Body"/>
                      </w:pPr>
                      <w:r>
                        <w:rPr>
                          <w:outline w:val="0"/>
                          <w:color w:val="ed7d31"/>
                          <w:sz w:val="24"/>
                          <w:szCs w:val="24"/>
                          <w:u w:color="ed7d31"/>
                          <w:rtl w:val="0"/>
                          <w:lang w:val="en-US"/>
                          <w14:textFill>
                            <w14:solidFill>
                              <w14:srgbClr w14:val="ED7D31"/>
                            </w14:solidFill>
                          </w14:textFill>
                        </w:rPr>
                        <w:t xml:space="preserve">Additional comments:    </w:t>
                      </w:r>
                    </w:p>
                  </w:txbxContent>
                </v:textbox>
                <w10:wrap type="none" side="bothSides" anchorx="text"/>
              </v:shape>
            </w:pict>
          </mc:Fallback>
        </mc:AlternateContent>
      </w:r>
      <w:r>
        <w:drawing>
          <wp:inline distT="0" distB="0" distL="0" distR="0">
            <wp:extent cx="5943473" cy="3847414"/>
            <wp:effectExtent l="0" t="0" r="0" b="0"/>
            <wp:docPr id="1073741827" name="officeArt object" descr="A picture containing drawing, map&#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drawing, map&#10;&#10;Description automatically generated" descr="A picture containing drawing, mapDescription automatically generated"/>
                    <pic:cNvPicPr>
                      <a:picLocks noChangeAspect="1"/>
                    </pic:cNvPicPr>
                  </pic:nvPicPr>
                  <pic:blipFill>
                    <a:blip r:embed="rId5">
                      <a:extLst/>
                    </a:blip>
                    <a:stretch>
                      <a:fillRect/>
                    </a:stretch>
                  </pic:blipFill>
                  <pic:spPr>
                    <a:xfrm>
                      <a:off x="0" y="0"/>
                      <a:ext cx="5943473" cy="3847414"/>
                    </a:xfrm>
                    <a:prstGeom prst="rect">
                      <a:avLst/>
                    </a:prstGeom>
                    <a:ln w="12700" cap="flat">
                      <a:noFill/>
                      <a:miter lim="400000"/>
                    </a:ln>
                    <a:effectLst/>
                  </pic:spPr>
                </pic:pic>
              </a:graphicData>
            </a:graphic>
          </wp:inline>
        </w:drawing>
      </w:r>
    </w:p>
    <w:sectPr>
      <w:headerReference w:type="default" r:id="rId6"/>
      <w:footerReference w:type="default" r:id="rId7"/>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